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2026-0424-52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Lieferung "Lose Sportgeräte" 2026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